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AB5CE" w14:textId="092D5B0A" w:rsidR="00FA4649" w:rsidRDefault="006C774B">
      <w:pPr>
        <w:spacing w:after="15" w:line="261" w:lineRule="auto"/>
        <w:ind w:left="0" w:right="2971" w:firstLine="0"/>
      </w:pPr>
      <w:r>
        <w:rPr>
          <w:b/>
          <w:sz w:val="32"/>
        </w:rPr>
        <w:t>I</w:t>
      </w:r>
      <w:r>
        <w:rPr>
          <w:b/>
          <w:sz w:val="26"/>
        </w:rPr>
        <w:t xml:space="preserve">NFORMATIENOTA </w:t>
      </w:r>
      <w:r w:rsidR="00E002B3">
        <w:rPr>
          <w:b/>
          <w:sz w:val="32"/>
        </w:rPr>
        <w:t>Ekseeko-</w:t>
      </w:r>
      <w:proofErr w:type="spellStart"/>
      <w:r w:rsidR="00E002B3">
        <w:rPr>
          <w:b/>
          <w:sz w:val="32"/>
        </w:rPr>
        <w:t>Kannet</w:t>
      </w:r>
      <w:proofErr w:type="spellEnd"/>
      <w:r w:rsidR="00E002B3">
        <w:rPr>
          <w:b/>
          <w:sz w:val="32"/>
        </w:rPr>
        <w:t xml:space="preserve"> 2025</w:t>
      </w:r>
      <w:r>
        <w:rPr>
          <w:b/>
          <w:sz w:val="24"/>
        </w:rPr>
        <w:t xml:space="preserve"> </w:t>
      </w:r>
    </w:p>
    <w:p w14:paraId="44CD6166" w14:textId="77777777" w:rsidR="00FA4649" w:rsidRDefault="006C774B">
      <w:pPr>
        <w:spacing w:after="47" w:line="239" w:lineRule="auto"/>
        <w:ind w:left="0" w:right="8389" w:firstLine="0"/>
      </w:pPr>
      <w:r>
        <w:rPr>
          <w:sz w:val="28"/>
        </w:rPr>
        <w:t xml:space="preserve">                </w:t>
      </w:r>
    </w:p>
    <w:p w14:paraId="161E5D6D" w14:textId="77777777" w:rsidR="00FA4649" w:rsidRDefault="006C774B">
      <w:pPr>
        <w:spacing w:after="0" w:line="259" w:lineRule="auto"/>
        <w:ind w:left="0" w:firstLine="0"/>
      </w:pPr>
      <w:r>
        <w:rPr>
          <w:b/>
          <w:sz w:val="28"/>
        </w:rPr>
        <w:t>R</w:t>
      </w:r>
      <w:r>
        <w:rPr>
          <w:b/>
          <w:sz w:val="22"/>
        </w:rPr>
        <w:t xml:space="preserve">ECHTEN EN PLICHTEN VAN DE ORGANISATIE EN DE VRIJWILLIGER     </w:t>
      </w:r>
      <w:r>
        <w:rPr>
          <w:sz w:val="22"/>
        </w:rPr>
        <w:t xml:space="preserve">  </w:t>
      </w:r>
      <w:r>
        <w:rPr>
          <w:sz w:val="19"/>
        </w:rPr>
        <w:t xml:space="preserve">              </w:t>
      </w:r>
      <w:r>
        <w:rPr>
          <w:sz w:val="24"/>
        </w:rPr>
        <w:t xml:space="preserve"> </w:t>
      </w:r>
    </w:p>
    <w:p w14:paraId="25F2CA22" w14:textId="77777777" w:rsidR="00FA4649" w:rsidRDefault="006C774B">
      <w:pPr>
        <w:spacing w:after="0" w:line="259" w:lineRule="auto"/>
        <w:ind w:left="0" w:firstLine="0"/>
      </w:pPr>
      <w:r>
        <w:t xml:space="preserve"> </w:t>
      </w:r>
    </w:p>
    <w:p w14:paraId="6E414248" w14:textId="77777777" w:rsidR="00FA4649" w:rsidRDefault="006C774B">
      <w:pPr>
        <w:pStyle w:val="Kop1"/>
        <w:ind w:left="337" w:hanging="352"/>
      </w:pPr>
      <w:r>
        <w:t xml:space="preserve">Organisatie </w:t>
      </w:r>
    </w:p>
    <w:p w14:paraId="5898AC61" w14:textId="77777777" w:rsidR="00FA4649" w:rsidRDefault="006C774B">
      <w:pPr>
        <w:spacing w:after="0" w:line="259" w:lineRule="auto"/>
        <w:ind w:left="0" w:firstLine="0"/>
      </w:pPr>
      <w:r>
        <w:t xml:space="preserve"> </w:t>
      </w:r>
    </w:p>
    <w:p w14:paraId="7419F88D" w14:textId="2DC5C806" w:rsidR="00FA4649" w:rsidRDefault="006C774B">
      <w:pPr>
        <w:ind w:left="-5" w:right="7"/>
      </w:pPr>
      <w:r>
        <w:t xml:space="preserve">Benaming: </w:t>
      </w:r>
      <w:r w:rsidR="00E002B3">
        <w:t>KANNET</w:t>
      </w:r>
      <w:r>
        <w:t xml:space="preserve">  </w:t>
      </w:r>
    </w:p>
    <w:p w14:paraId="236127F8" w14:textId="77777777" w:rsidR="00FA4649" w:rsidRDefault="006C774B">
      <w:pPr>
        <w:ind w:left="-5" w:right="7"/>
      </w:pPr>
      <w:r>
        <w:t xml:space="preserve">Adres: Arthur </w:t>
      </w:r>
      <w:proofErr w:type="spellStart"/>
      <w:r>
        <w:t>Goemaerelei</w:t>
      </w:r>
      <w:proofErr w:type="spellEnd"/>
      <w:r>
        <w:t xml:space="preserve"> 66 2018 Antwerpen </w:t>
      </w:r>
    </w:p>
    <w:p w14:paraId="48DF5744" w14:textId="77777777" w:rsidR="00FA4649" w:rsidRDefault="006C774B">
      <w:pPr>
        <w:ind w:left="-5" w:right="7"/>
      </w:pPr>
      <w:r>
        <w:t xml:space="preserve">Juridisch statuut: VZW </w:t>
      </w:r>
    </w:p>
    <w:p w14:paraId="3B23A731" w14:textId="77777777" w:rsidR="00FA4649" w:rsidRDefault="006C774B">
      <w:pPr>
        <w:spacing w:after="0" w:line="259" w:lineRule="auto"/>
        <w:ind w:left="0" w:firstLine="0"/>
      </w:pPr>
      <w:r>
        <w:t xml:space="preserve"> </w:t>
      </w:r>
    </w:p>
    <w:p w14:paraId="61D1D452" w14:textId="77777777" w:rsidR="00FA4649" w:rsidRDefault="006C774B">
      <w:pPr>
        <w:spacing w:after="0" w:line="259" w:lineRule="auto"/>
        <w:ind w:left="0" w:firstLine="0"/>
      </w:pPr>
      <w:r>
        <w:rPr>
          <w:i/>
        </w:rPr>
        <w:t xml:space="preserve">Sociale doelstelling: </w:t>
      </w:r>
    </w:p>
    <w:p w14:paraId="49CB3F9B" w14:textId="57CEEA1A" w:rsidR="00FA4649" w:rsidRDefault="006C774B">
      <w:pPr>
        <w:ind w:left="-5" w:right="7"/>
      </w:pPr>
      <w:r>
        <w:t xml:space="preserve"> Ekseeko is een deelwerking van K</w:t>
      </w:r>
      <w:r w:rsidR="00E002B3">
        <w:t>ANNET</w:t>
      </w:r>
      <w:r>
        <w:t xml:space="preserve"> en heeft tot doel  personen met een handicap en hun omgeving te verenigen om hun ontmoeting, vorming, cultuur en informatie aan te bieden en hun de kans te bieden om zich sociaal in te zetten. De vereniging wordt gedragen door vrijwilligers met en zonder handicap. Zij werkt aan belangenverdediging, bewustmaking en mentaliteitsverandering en richt zich zowel tot het individu, tot de samenleving, als tot de overheid.  </w:t>
      </w:r>
    </w:p>
    <w:p w14:paraId="1553F3C7" w14:textId="77777777" w:rsidR="00FA4649" w:rsidRDefault="006C774B">
      <w:pPr>
        <w:spacing w:after="0" w:line="259" w:lineRule="auto"/>
        <w:ind w:left="0" w:firstLine="0"/>
      </w:pPr>
      <w:r>
        <w:t xml:space="preserve"> </w:t>
      </w:r>
    </w:p>
    <w:p w14:paraId="50BBE44C" w14:textId="7F4F0533" w:rsidR="00FA4649" w:rsidRDefault="006C774B">
      <w:pPr>
        <w:ind w:left="-5" w:right="7"/>
      </w:pPr>
      <w:r>
        <w:t>Alle vrijwilligers van EKSEEKO staan achter de visie van K</w:t>
      </w:r>
      <w:r w:rsidR="00E40687">
        <w:t>ANNET</w:t>
      </w:r>
      <w:r>
        <w:t xml:space="preserve">. </w:t>
      </w:r>
    </w:p>
    <w:p w14:paraId="53320AA1" w14:textId="5DB11EE4" w:rsidR="00FA4649" w:rsidRDefault="006C774B">
      <w:pPr>
        <w:ind w:left="-5" w:right="7"/>
      </w:pPr>
      <w:r>
        <w:t>K</w:t>
      </w:r>
      <w:r w:rsidR="00E40687">
        <w:t>ANNET</w:t>
      </w:r>
      <w:r>
        <w:t xml:space="preserve"> vertrekt vanuit de idee dat iedereen recht heeft op een plaats binnen de maatschappij: </w:t>
      </w:r>
    </w:p>
    <w:p w14:paraId="41CEA638" w14:textId="6EFAF933" w:rsidR="00FA4649" w:rsidRDefault="006C774B">
      <w:pPr>
        <w:ind w:left="-5" w:right="7"/>
      </w:pPr>
      <w:r>
        <w:t xml:space="preserve">inclusie. De vereniging laat zich leiden door het Europees Verdrag van de Rechten van de Mens.  </w:t>
      </w:r>
    </w:p>
    <w:p w14:paraId="2FCB831E" w14:textId="77777777" w:rsidR="00FA4649" w:rsidRDefault="006C774B">
      <w:pPr>
        <w:spacing w:after="0" w:line="259" w:lineRule="auto"/>
        <w:ind w:left="0" w:firstLine="0"/>
      </w:pPr>
      <w:r>
        <w:t xml:space="preserve"> </w:t>
      </w:r>
    </w:p>
    <w:p w14:paraId="2D71E865" w14:textId="77777777" w:rsidR="00FA4649" w:rsidRDefault="006C774B">
      <w:pPr>
        <w:spacing w:after="0" w:line="259" w:lineRule="auto"/>
        <w:ind w:left="0" w:firstLine="0"/>
      </w:pPr>
      <w:r>
        <w:t xml:space="preserve"> </w:t>
      </w:r>
    </w:p>
    <w:p w14:paraId="05ED4403" w14:textId="77777777" w:rsidR="00FA4649" w:rsidRDefault="006C774B">
      <w:pPr>
        <w:pStyle w:val="Kop1"/>
        <w:ind w:left="337" w:hanging="352"/>
      </w:pPr>
      <w:r>
        <w:t xml:space="preserve">Verzekeringen </w:t>
      </w:r>
    </w:p>
    <w:p w14:paraId="7A56C7FB" w14:textId="77777777" w:rsidR="00FA4649" w:rsidRDefault="006C774B">
      <w:pPr>
        <w:spacing w:after="0" w:line="259" w:lineRule="auto"/>
        <w:ind w:left="0" w:firstLine="0"/>
      </w:pPr>
      <w:r>
        <w:t xml:space="preserve"> </w:t>
      </w:r>
    </w:p>
    <w:p w14:paraId="6E42DE6B" w14:textId="77777777" w:rsidR="00FA4649" w:rsidRDefault="006C774B">
      <w:pPr>
        <w:ind w:left="-5" w:right="7"/>
      </w:pPr>
      <w:r>
        <w:t xml:space="preserve"> Verplichte verzekering  </w:t>
      </w:r>
    </w:p>
    <w:p w14:paraId="165BA0FD" w14:textId="77777777" w:rsidR="00FA4649" w:rsidRDefault="006C774B">
      <w:pPr>
        <w:spacing w:after="0" w:line="259" w:lineRule="auto"/>
        <w:ind w:left="0" w:firstLine="0"/>
      </w:pPr>
      <w:r>
        <w:t xml:space="preserve"> </w:t>
      </w:r>
    </w:p>
    <w:p w14:paraId="543BD5F6" w14:textId="77777777" w:rsidR="00FA4649" w:rsidRDefault="006C774B">
      <w:pPr>
        <w:ind w:left="-5" w:right="7"/>
      </w:pPr>
      <w:r>
        <w:t xml:space="preserve">Waarborgen </w:t>
      </w:r>
    </w:p>
    <w:p w14:paraId="168C2638" w14:textId="77777777" w:rsidR="00FA4649" w:rsidRDefault="006C774B">
      <w:pPr>
        <w:ind w:left="-5" w:right="7"/>
      </w:pPr>
      <w:r>
        <w:t xml:space="preserve">De burgerlijke aansprakelijkheid van de organisatie </w:t>
      </w:r>
    </w:p>
    <w:p w14:paraId="19A302BF" w14:textId="77777777" w:rsidR="00FA4649" w:rsidRDefault="006C774B">
      <w:pPr>
        <w:ind w:left="-5" w:right="7658"/>
      </w:pPr>
      <w:r>
        <w:t xml:space="preserve">Maatschappij </w:t>
      </w:r>
      <w:proofErr w:type="spellStart"/>
      <w:r>
        <w:t>Fidea</w:t>
      </w:r>
      <w:proofErr w:type="spellEnd"/>
      <w:r>
        <w:t xml:space="preserve"> NV </w:t>
      </w:r>
    </w:p>
    <w:p w14:paraId="1DAD090B" w14:textId="77777777" w:rsidR="00FA4649" w:rsidRDefault="006C774B">
      <w:pPr>
        <w:ind w:left="-5" w:right="7"/>
      </w:pPr>
      <w:r>
        <w:t xml:space="preserve">Polisnummer </w:t>
      </w:r>
    </w:p>
    <w:p w14:paraId="1240B28E" w14:textId="77777777" w:rsidR="00FA4649" w:rsidRDefault="006C774B">
      <w:pPr>
        <w:ind w:left="-5" w:right="7"/>
      </w:pPr>
      <w:r>
        <w:t xml:space="preserve"> AN/30.526.090-0000 </w:t>
      </w:r>
    </w:p>
    <w:p w14:paraId="570EB6F8" w14:textId="77777777" w:rsidR="00FA4649" w:rsidRDefault="006C774B">
      <w:pPr>
        <w:spacing w:after="0" w:line="259" w:lineRule="auto"/>
        <w:ind w:left="0" w:firstLine="0"/>
      </w:pPr>
      <w:r>
        <w:t xml:space="preserve"> </w:t>
      </w:r>
    </w:p>
    <w:p w14:paraId="6A8E2993" w14:textId="77777777" w:rsidR="00FA4649" w:rsidRDefault="006C774B">
      <w:pPr>
        <w:ind w:left="-5" w:right="7"/>
      </w:pPr>
      <w:r>
        <w:t xml:space="preserve"> Vrije verzekeringen </w:t>
      </w:r>
    </w:p>
    <w:p w14:paraId="6ADDD24D" w14:textId="77777777" w:rsidR="00FA4649" w:rsidRDefault="006C774B">
      <w:pPr>
        <w:spacing w:after="0" w:line="259" w:lineRule="auto"/>
        <w:ind w:left="0" w:firstLine="0"/>
      </w:pPr>
      <w:r>
        <w:t xml:space="preserve"> </w:t>
      </w:r>
    </w:p>
    <w:p w14:paraId="5AD9D55F" w14:textId="77777777" w:rsidR="00FA4649" w:rsidRDefault="006C774B">
      <w:pPr>
        <w:ind w:left="-5" w:right="7"/>
      </w:pPr>
      <w:r>
        <w:t xml:space="preserve">Waarborgen: </w:t>
      </w:r>
    </w:p>
    <w:p w14:paraId="71DB9206" w14:textId="77777777" w:rsidR="00FA4649" w:rsidRDefault="006C774B">
      <w:pPr>
        <w:spacing w:after="0" w:line="259" w:lineRule="auto"/>
        <w:ind w:left="0" w:firstLine="0"/>
      </w:pPr>
      <w:r>
        <w:t xml:space="preserve"> </w:t>
      </w:r>
    </w:p>
    <w:p w14:paraId="0F7DDB55" w14:textId="77777777" w:rsidR="00FA4649" w:rsidRDefault="006C774B">
      <w:pPr>
        <w:ind w:left="-5" w:right="7"/>
      </w:pPr>
      <w:r>
        <w:t xml:space="preserve">- De polis 'burgerlijke aansprakelijkheid is uitgebreid met de volgende waarborgen: </w:t>
      </w:r>
    </w:p>
    <w:p w14:paraId="6A53F5C3" w14:textId="77777777" w:rsidR="00FA4649" w:rsidRDefault="006C774B">
      <w:pPr>
        <w:numPr>
          <w:ilvl w:val="0"/>
          <w:numId w:val="1"/>
        </w:numPr>
        <w:ind w:right="1099"/>
      </w:pPr>
      <w:r>
        <w:t xml:space="preserve">de burgerlijke aansprakelijkheid van de vrijwilligers en van alle deelnemers aan activiteiten van de vzw en haar afdelingen </w:t>
      </w:r>
    </w:p>
    <w:p w14:paraId="32082849" w14:textId="77777777" w:rsidR="00FA4649" w:rsidRDefault="006C774B">
      <w:pPr>
        <w:numPr>
          <w:ilvl w:val="0"/>
          <w:numId w:val="1"/>
        </w:numPr>
        <w:ind w:right="1099"/>
      </w:pPr>
      <w:r>
        <w:t xml:space="preserve">rechtsbijstand voor betwiste schadegevallen vanuit deze verzekering * Toevertrouwde voorwerpen  </w:t>
      </w:r>
    </w:p>
    <w:p w14:paraId="7DFE4851" w14:textId="77777777" w:rsidR="00FA4649" w:rsidRDefault="006C774B">
      <w:pPr>
        <w:spacing w:after="0" w:line="259" w:lineRule="auto"/>
        <w:ind w:left="0" w:firstLine="0"/>
      </w:pPr>
      <w:r>
        <w:t xml:space="preserve"> </w:t>
      </w:r>
    </w:p>
    <w:p w14:paraId="1F29366D" w14:textId="77777777" w:rsidR="00FA4649" w:rsidRDefault="006C774B">
      <w:pPr>
        <w:ind w:left="-5" w:right="7"/>
      </w:pPr>
      <w:r>
        <w:t xml:space="preserve">- Er is een polis persoonlijke ongevallen voor vrijwilligers voor lichamelijke schade, geleden door vrijwilligers tijdens de uitvoering van het vrijwilligerswerk of op weg naar en van de </w:t>
      </w:r>
      <w:r>
        <w:lastRenderedPageBreak/>
        <w:t xml:space="preserve">activiteiten. Deze polis geldt voor activiteiten die georganiseerd worden door EKSEEKO, de rechtsbijstand is verzekerd </w:t>
      </w:r>
    </w:p>
    <w:p w14:paraId="0B19B5C3" w14:textId="77777777" w:rsidR="00FA4649" w:rsidRDefault="006C774B">
      <w:pPr>
        <w:spacing w:after="0" w:line="259" w:lineRule="auto"/>
        <w:ind w:left="0" w:firstLine="0"/>
      </w:pPr>
      <w:r>
        <w:t xml:space="preserve"> </w:t>
      </w:r>
    </w:p>
    <w:p w14:paraId="745EBC39" w14:textId="77777777" w:rsidR="00FA4649" w:rsidRDefault="006C774B">
      <w:pPr>
        <w:pStyle w:val="Kop1"/>
        <w:ind w:left="337" w:hanging="352"/>
      </w:pPr>
      <w:r>
        <w:t xml:space="preserve">Vergoedingen </w:t>
      </w:r>
    </w:p>
    <w:p w14:paraId="7167D45C" w14:textId="77777777" w:rsidR="00FA4649" w:rsidRDefault="006C774B">
      <w:pPr>
        <w:spacing w:after="0" w:line="259" w:lineRule="auto"/>
        <w:ind w:left="0" w:firstLine="0"/>
      </w:pPr>
      <w:r>
        <w:t xml:space="preserve"> </w:t>
      </w:r>
    </w:p>
    <w:p w14:paraId="374ABECA" w14:textId="77777777" w:rsidR="00FA4649" w:rsidRDefault="006C774B">
      <w:pPr>
        <w:ind w:left="-5" w:right="7"/>
      </w:pPr>
      <w:r>
        <w:t xml:space="preserve">Vrijwilligerswerk is onbetaalde arbeid. De vzw kan gemaakte vervoersonkosten terugbetalen voor vrijwilligers die rechtstreeks voor de vzw werken. Andere onkosten kunnen betaald worden mits goedkeuring van de raad van bestuur. </w:t>
      </w:r>
    </w:p>
    <w:p w14:paraId="49861E7A" w14:textId="77777777" w:rsidR="00FA4649" w:rsidRDefault="006C774B">
      <w:pPr>
        <w:ind w:left="-5" w:right="7"/>
      </w:pPr>
      <w:r>
        <w:t xml:space="preserve">De besturen van de regionale structuren en van de afdelingen bepalen zelf  in onderling overleg of en eventueel in welke omstandigheden ze een onkostenvergoeding betalen aan hun vrijwilligers. De vervoersonkosten voor eigen vervoer mogen het wettelijk barema niet overschrijden.  </w:t>
      </w:r>
    </w:p>
    <w:p w14:paraId="394C1905" w14:textId="77777777" w:rsidR="00FA4649" w:rsidRDefault="006C774B">
      <w:pPr>
        <w:spacing w:after="0" w:line="259" w:lineRule="auto"/>
        <w:ind w:left="0" w:firstLine="0"/>
      </w:pPr>
      <w:r>
        <w:t xml:space="preserve"> </w:t>
      </w:r>
    </w:p>
    <w:p w14:paraId="3768A178" w14:textId="77777777" w:rsidR="00FA4649" w:rsidRDefault="006C774B">
      <w:pPr>
        <w:spacing w:after="0" w:line="259" w:lineRule="auto"/>
        <w:ind w:left="0" w:firstLine="0"/>
      </w:pPr>
      <w:r>
        <w:rPr>
          <w:b/>
        </w:rPr>
        <w:t xml:space="preserve"> </w:t>
      </w:r>
    </w:p>
    <w:p w14:paraId="44074B77" w14:textId="77777777" w:rsidR="00FA4649" w:rsidRDefault="006C774B">
      <w:pPr>
        <w:pStyle w:val="Kop1"/>
        <w:ind w:left="337" w:hanging="352"/>
      </w:pPr>
      <w:r>
        <w:t xml:space="preserve">Aansprakelijkheid </w:t>
      </w:r>
    </w:p>
    <w:p w14:paraId="66E6EA05" w14:textId="77777777" w:rsidR="00FA4649" w:rsidRDefault="006C774B">
      <w:pPr>
        <w:spacing w:after="0" w:line="259" w:lineRule="auto"/>
        <w:ind w:left="0" w:firstLine="0"/>
      </w:pPr>
      <w:r>
        <w:t xml:space="preserve"> </w:t>
      </w:r>
    </w:p>
    <w:p w14:paraId="43ACC132" w14:textId="66A8D486" w:rsidR="00FA4649" w:rsidRDefault="006C774B">
      <w:pPr>
        <w:ind w:left="-5" w:right="7"/>
      </w:pPr>
      <w:r>
        <w:t xml:space="preserve"> De organisatie K</w:t>
      </w:r>
      <w:r w:rsidR="00E40687">
        <w:t>ANNET</w:t>
      </w:r>
      <w:r>
        <w:t xml:space="preserve"> vzw is aansprakelijk voor de schade die de vrijwilliger aan derden veroorzaakt bij het verrichten van vrijwilligerswerk. </w:t>
      </w:r>
    </w:p>
    <w:p w14:paraId="557C6CE9" w14:textId="77777777" w:rsidR="00FA4649" w:rsidRDefault="006C774B">
      <w:pPr>
        <w:spacing w:after="0" w:line="259" w:lineRule="auto"/>
        <w:ind w:left="0" w:firstLine="0"/>
      </w:pPr>
      <w:r>
        <w:t xml:space="preserve"> </w:t>
      </w:r>
    </w:p>
    <w:p w14:paraId="216B0701" w14:textId="77777777" w:rsidR="00FA4649" w:rsidRDefault="006C774B">
      <w:pPr>
        <w:ind w:left="-5" w:right="350"/>
      </w:pPr>
      <w:r>
        <w:t xml:space="preserve">Ingeval de vrijwilliger bij het verrichten van het vrijwilligerswerk de organisatie of derden schade berokkent, is hij enkel aansprakelijk voor zijn bedrog of zijn zware schuld. Voor lichte schuld is hij enkel aansprakelijk als die bij hem eerder gewoonlijk dan toevallig voorkomt. Uiteraard is de vrijwilliger zelf aansprakelijk voor strafrechtelijke feiten. </w:t>
      </w:r>
    </w:p>
    <w:p w14:paraId="21F87B78" w14:textId="77777777" w:rsidR="00FA4649" w:rsidRDefault="006C774B">
      <w:pPr>
        <w:spacing w:after="0" w:line="259" w:lineRule="auto"/>
        <w:ind w:left="0" w:firstLine="0"/>
      </w:pPr>
      <w:r>
        <w:t xml:space="preserve"> </w:t>
      </w:r>
    </w:p>
    <w:p w14:paraId="54A576B8" w14:textId="77777777" w:rsidR="00FA4649" w:rsidRDefault="006C774B">
      <w:pPr>
        <w:spacing w:after="0" w:line="259" w:lineRule="auto"/>
        <w:ind w:left="0" w:firstLine="0"/>
      </w:pPr>
      <w:r>
        <w:rPr>
          <w:b/>
        </w:rPr>
        <w:t xml:space="preserve"> </w:t>
      </w:r>
    </w:p>
    <w:p w14:paraId="6AC85FA9" w14:textId="77777777" w:rsidR="00FA4649" w:rsidRDefault="006C774B">
      <w:pPr>
        <w:pStyle w:val="Kop1"/>
        <w:ind w:left="337" w:hanging="352"/>
      </w:pPr>
      <w:r>
        <w:t xml:space="preserve">Geheimhoudingsplicht </w:t>
      </w:r>
    </w:p>
    <w:p w14:paraId="240AC909" w14:textId="77777777" w:rsidR="00FA4649" w:rsidRDefault="006C774B">
      <w:pPr>
        <w:spacing w:after="0" w:line="259" w:lineRule="auto"/>
        <w:ind w:left="0" w:firstLine="0"/>
      </w:pPr>
      <w:r>
        <w:t xml:space="preserve"> </w:t>
      </w:r>
    </w:p>
    <w:p w14:paraId="4CCF34D0" w14:textId="2560B1EC" w:rsidR="00FA4649" w:rsidRDefault="006C774B">
      <w:pPr>
        <w:ind w:left="-5" w:right="7"/>
      </w:pPr>
      <w:r>
        <w:t xml:space="preserve"> Wanneer iemand persoonlijke informatie doorgeeft aan een vrijwilliger, mag deze niet doorgegeven worden aan anderen zonder toestemming van de betrokkene. Alle vrijwilligers zijn immers gehouden aan de geheimhoudingsplicht (artikel 458 van het strafwetboek</w:t>
      </w:r>
      <w:r>
        <w:rPr>
          <w:vertAlign w:val="superscript"/>
        </w:rPr>
        <w:footnoteReference w:id="1"/>
      </w:r>
      <w:r>
        <w:t xml:space="preserve">) Vrijwilligers die twijfelen of een specifieke kwestie onder de geheimhoudingsplicht valt of niet, kunnen hierover contact opnemen met de vormingswerker op het provinciaal secretariaat of met een stafmedewerker of de directeur op het algemeen </w:t>
      </w:r>
      <w:r w:rsidR="00020626">
        <w:t>KANNET-secretariaat</w:t>
      </w:r>
      <w:r>
        <w:t xml:space="preserve">. De privacy van de betrokken persoon zal dan nog gegarandeerd worden. </w:t>
      </w:r>
    </w:p>
    <w:p w14:paraId="4429E189" w14:textId="77777777" w:rsidR="00FA4649" w:rsidRDefault="006C774B">
      <w:pPr>
        <w:spacing w:after="0" w:line="259" w:lineRule="auto"/>
        <w:ind w:left="0" w:firstLine="0"/>
      </w:pPr>
      <w:r>
        <w:t xml:space="preserve"> </w:t>
      </w:r>
    </w:p>
    <w:p w14:paraId="15BE13AC" w14:textId="77777777" w:rsidR="00FA4649" w:rsidRDefault="006C774B">
      <w:pPr>
        <w:spacing w:after="0" w:line="259" w:lineRule="auto"/>
        <w:ind w:left="0" w:firstLine="0"/>
      </w:pPr>
      <w:r>
        <w:t xml:space="preserve"> </w:t>
      </w:r>
    </w:p>
    <w:p w14:paraId="38056B3A" w14:textId="77777777" w:rsidR="00FA4649" w:rsidRDefault="006C774B">
      <w:pPr>
        <w:pStyle w:val="Kop1"/>
        <w:ind w:left="337" w:hanging="352"/>
      </w:pPr>
      <w:r>
        <w:t xml:space="preserve">Over wederzijdse rechten en plichten </w:t>
      </w:r>
    </w:p>
    <w:p w14:paraId="42EF5D52" w14:textId="77777777" w:rsidR="00FA4649" w:rsidRDefault="006C774B">
      <w:pPr>
        <w:spacing w:after="0" w:line="259" w:lineRule="auto"/>
        <w:ind w:left="0" w:firstLine="0"/>
      </w:pPr>
      <w:r>
        <w:t xml:space="preserve"> </w:t>
      </w:r>
    </w:p>
    <w:p w14:paraId="73DBF70A" w14:textId="5B98C4EB" w:rsidR="00FA4649" w:rsidRDefault="006C774B">
      <w:pPr>
        <w:ind w:left="-5" w:right="100"/>
      </w:pPr>
      <w:r>
        <w:t xml:space="preserve">De beroepskrachten van </w:t>
      </w:r>
      <w:r w:rsidR="00020626">
        <w:t>KANNET</w:t>
      </w:r>
      <w:r>
        <w:t xml:space="preserve"> vzw ondersteunen de vrijwilligers in de uitvoering van hun opdracht. De vrijwilligers voeren de overeengekomen taken zo goed mogelijk uit. Wanneer ze door onvoorziene omstandigheden hun afspraken niet kunnen nakomen, verwittigen ze zo vlug als mogelijk de verantwoordelijke van de activiteit of werking. De manier waarop K</w:t>
      </w:r>
      <w:r w:rsidR="00020626">
        <w:t>ANNET</w:t>
      </w:r>
      <w:r>
        <w:t xml:space="preserve"> vzw samenwerkt met een afdeling, is vermeld in de 'samenwerkingsovereenkomst' die elke vrijwilliger kan opvragen. </w:t>
      </w:r>
    </w:p>
    <w:p w14:paraId="58A13C2F" w14:textId="6FC1CB43" w:rsidR="00FA4649" w:rsidRDefault="006C774B">
      <w:pPr>
        <w:ind w:left="-5" w:right="7"/>
      </w:pPr>
      <w:r>
        <w:t xml:space="preserve">De polis persoonlijke ongevallen van </w:t>
      </w:r>
      <w:r w:rsidR="00020626">
        <w:t>KANNET</w:t>
      </w:r>
      <w:r>
        <w:t xml:space="preserve"> vzw sluit specifieke gevaarlijke sporten uit. Daarom mogen afdelingen deze activiteiten niet organiseren. </w:t>
      </w:r>
    </w:p>
    <w:p w14:paraId="3C8EB329" w14:textId="77777777" w:rsidR="00FA4649" w:rsidRDefault="006C774B">
      <w:pPr>
        <w:ind w:left="-5" w:right="7"/>
      </w:pPr>
      <w:r>
        <w:lastRenderedPageBreak/>
        <w:t xml:space="preserve">Elke afdeling stelt de informatienota ter beschikking van alle vrijwilligers van de afdeling.  </w:t>
      </w:r>
    </w:p>
    <w:p w14:paraId="497C0ECD" w14:textId="77777777" w:rsidR="00FA4649" w:rsidRDefault="006C774B">
      <w:pPr>
        <w:spacing w:after="0" w:line="259" w:lineRule="auto"/>
        <w:ind w:left="0" w:firstLine="0"/>
      </w:pPr>
      <w:r>
        <w:t xml:space="preserve"> </w:t>
      </w:r>
    </w:p>
    <w:p w14:paraId="37509F52" w14:textId="77777777" w:rsidR="00FA4649" w:rsidRDefault="006C774B">
      <w:pPr>
        <w:spacing w:line="259" w:lineRule="auto"/>
        <w:ind w:left="0" w:firstLine="0"/>
      </w:pPr>
      <w:r>
        <w:t xml:space="preserve"> </w:t>
      </w:r>
    </w:p>
    <w:p w14:paraId="2AFCE641" w14:textId="77777777" w:rsidR="00FA4649" w:rsidRDefault="006C774B">
      <w:pPr>
        <w:numPr>
          <w:ilvl w:val="0"/>
          <w:numId w:val="2"/>
        </w:numPr>
        <w:ind w:right="7" w:hanging="360"/>
      </w:pPr>
      <w:r>
        <w:t xml:space="preserve">de regeling voor onkostenvergoeding die in de afdeling bestaat: enkel gemaakte kosten voor activiteiten die aangetoond worden met een kasbon of factuur worden terugbetaald. </w:t>
      </w:r>
    </w:p>
    <w:p w14:paraId="431A20CF" w14:textId="23A01B21" w:rsidR="00FA4649" w:rsidRDefault="00020626">
      <w:pPr>
        <w:numPr>
          <w:ilvl w:val="0"/>
          <w:numId w:val="2"/>
        </w:numPr>
        <w:ind w:right="7" w:hanging="360"/>
      </w:pPr>
      <w:r>
        <w:t>KANNET</w:t>
      </w:r>
      <w:r w:rsidR="006C774B">
        <w:t xml:space="preserve"> vzw heeft een verzekering  burgerlijke aansprakelijkheid afgesloten. De franchise voor die verzekering is ten laste van de </w:t>
      </w:r>
      <w:proofErr w:type="spellStart"/>
      <w:r w:rsidR="006C774B">
        <w:t>afdelingskas.KVG</w:t>
      </w:r>
      <w:proofErr w:type="spellEnd"/>
      <w:r w:rsidR="006C774B">
        <w:t xml:space="preserve">-Vorming vzw heeft een verzekering afgesloten die de schade aan 'toevertrouwde voorwerpen' dekt. Afdelingen mogen enkel gebruik maken van toevertrouwde voorwerpen indien ze zich engageren om de franchise, die momenteel 250 euro bedraagt, bij eventuele schade te betalen vanuit de afdelingskas </w:t>
      </w:r>
    </w:p>
    <w:p w14:paraId="5C696CD4" w14:textId="77777777" w:rsidR="00FA4649" w:rsidRDefault="006C774B">
      <w:pPr>
        <w:spacing w:after="0" w:line="259" w:lineRule="auto"/>
        <w:ind w:left="0" w:firstLine="0"/>
      </w:pPr>
      <w:r>
        <w:t xml:space="preserve"> </w:t>
      </w:r>
    </w:p>
    <w:p w14:paraId="5380F3BB" w14:textId="77777777" w:rsidR="00FA4649" w:rsidRDefault="006C774B">
      <w:pPr>
        <w:spacing w:after="0" w:line="259" w:lineRule="auto"/>
        <w:ind w:left="0" w:firstLine="0"/>
      </w:pPr>
      <w:r>
        <w:t xml:space="preserve"> </w:t>
      </w:r>
    </w:p>
    <w:p w14:paraId="15132A4C" w14:textId="77777777" w:rsidR="00FA4649" w:rsidRDefault="006C774B">
      <w:pPr>
        <w:pStyle w:val="Kop1"/>
        <w:ind w:left="269" w:hanging="284"/>
      </w:pPr>
      <w:r>
        <w:t xml:space="preserve">Informatie specifiek voor de KVG-afdeling </w:t>
      </w:r>
    </w:p>
    <w:p w14:paraId="1B4A6587" w14:textId="77777777" w:rsidR="00FA4649" w:rsidRDefault="006C774B">
      <w:pPr>
        <w:spacing w:after="0" w:line="259" w:lineRule="auto"/>
        <w:ind w:left="0" w:firstLine="0"/>
      </w:pPr>
      <w:r>
        <w:t xml:space="preserve"> </w:t>
      </w:r>
    </w:p>
    <w:p w14:paraId="10259D33" w14:textId="612DA467" w:rsidR="00FA4649" w:rsidRDefault="00923889">
      <w:pPr>
        <w:ind w:left="-5" w:right="7"/>
      </w:pPr>
      <w:r>
        <w:t>KANNET-</w:t>
      </w:r>
      <w:r w:rsidR="006C774B">
        <w:t xml:space="preserve">afdeling Ekseeko </w:t>
      </w:r>
    </w:p>
    <w:p w14:paraId="0E0C6700" w14:textId="5CDAE381" w:rsidR="00FA4649" w:rsidRDefault="006C774B">
      <w:pPr>
        <w:ind w:left="-5" w:right="7"/>
      </w:pPr>
      <w:r>
        <w:t xml:space="preserve">is verzekerd voor persoonlijke ongevallen van vrijwilligers en deelnemers via  de verzekering van </w:t>
      </w:r>
      <w:r w:rsidR="00923889">
        <w:t>KANNET</w:t>
      </w:r>
      <w:r>
        <w:t xml:space="preserve"> vzw  chauffeurs zijn omnium verzekerd </w:t>
      </w:r>
      <w:r w:rsidR="00923889">
        <w:t>voor elke rit die ze uitvoeren in functie van Ekseeko</w:t>
      </w:r>
    </w:p>
    <w:p w14:paraId="0CD82AB1" w14:textId="77777777" w:rsidR="00FA4649" w:rsidRDefault="006C774B">
      <w:pPr>
        <w:spacing w:after="0" w:line="259" w:lineRule="auto"/>
        <w:ind w:left="0" w:firstLine="0"/>
      </w:pPr>
      <w:r>
        <w:t xml:space="preserve"> </w:t>
      </w:r>
    </w:p>
    <w:p w14:paraId="5BEA8AE9" w14:textId="77777777" w:rsidR="00FA4649" w:rsidRDefault="006C774B">
      <w:pPr>
        <w:ind w:left="-5" w:right="7"/>
      </w:pPr>
      <w:r>
        <w:t xml:space="preserve">- </w:t>
      </w:r>
      <w:proofErr w:type="spellStart"/>
      <w:r>
        <w:t>Fidea</w:t>
      </w:r>
      <w:proofErr w:type="spellEnd"/>
      <w:r>
        <w:t xml:space="preserve">  </w:t>
      </w:r>
    </w:p>
    <w:p w14:paraId="4FDFF8D7" w14:textId="77777777" w:rsidR="00FA4649" w:rsidRDefault="006C774B">
      <w:pPr>
        <w:spacing w:after="0" w:line="259" w:lineRule="auto"/>
        <w:ind w:left="0" w:firstLine="0"/>
      </w:pPr>
      <w:r>
        <w:t xml:space="preserve"> </w:t>
      </w:r>
    </w:p>
    <w:p w14:paraId="5E5A3508" w14:textId="77777777" w:rsidR="00FA4649" w:rsidRDefault="006C774B">
      <w:pPr>
        <w:spacing w:after="0" w:line="259" w:lineRule="auto"/>
        <w:ind w:left="0" w:firstLine="0"/>
      </w:pPr>
      <w:r>
        <w:t xml:space="preserve"> </w:t>
      </w:r>
    </w:p>
    <w:p w14:paraId="45B16772" w14:textId="77777777" w:rsidR="00FA4649" w:rsidRDefault="006C774B">
      <w:pPr>
        <w:spacing w:after="0" w:line="259" w:lineRule="auto"/>
        <w:ind w:left="0" w:firstLine="0"/>
      </w:pPr>
      <w:r>
        <w:t xml:space="preserve"> </w:t>
      </w:r>
    </w:p>
    <w:p w14:paraId="41DA5DB3" w14:textId="77777777" w:rsidR="00FA4649" w:rsidRDefault="006C774B">
      <w:pPr>
        <w:ind w:left="-5" w:right="7"/>
      </w:pPr>
      <w:r>
        <w:t xml:space="preserve">Onkostenregeling </w:t>
      </w:r>
    </w:p>
    <w:p w14:paraId="2B0D6DE2" w14:textId="5456BAAE" w:rsidR="00FA4649" w:rsidRDefault="006C774B" w:rsidP="00923889">
      <w:pPr>
        <w:numPr>
          <w:ilvl w:val="0"/>
          <w:numId w:val="3"/>
        </w:numPr>
        <w:spacing w:line="259" w:lineRule="auto"/>
        <w:ind w:right="156" w:hanging="280"/>
      </w:pPr>
      <w:r>
        <w:t xml:space="preserve">Vrijwilligers betalen niet. </w:t>
      </w:r>
    </w:p>
    <w:p w14:paraId="64043687" w14:textId="2E301BEF" w:rsidR="00FA4649" w:rsidRDefault="00F11164" w:rsidP="009000B0">
      <w:pPr>
        <w:numPr>
          <w:ilvl w:val="0"/>
          <w:numId w:val="3"/>
        </w:numPr>
        <w:ind w:right="156" w:hanging="280"/>
      </w:pPr>
      <w:r>
        <w:t xml:space="preserve">Alle vervoersonkosten voor gereden </w:t>
      </w:r>
      <w:proofErr w:type="spellStart"/>
      <w:r>
        <w:t>km’s</w:t>
      </w:r>
      <w:proofErr w:type="spellEnd"/>
      <w:r>
        <w:t xml:space="preserve"> voor Ekseeko worden betaald aan het geldende tarief per km.</w:t>
      </w:r>
      <w:r w:rsidR="00F90CA4">
        <w:t xml:space="preserve"> Chauffeurs die rijden met busjes van instellingen krijgen een forfaitaire vergoeding volgens afspraak.</w:t>
      </w:r>
      <w:r w:rsidR="006C774B">
        <w:t xml:space="preserve"> </w:t>
      </w:r>
      <w:r w:rsidR="00F90CA4">
        <w:t>O</w:t>
      </w:r>
      <w:r w:rsidR="006C774B">
        <w:t>nkosten zoals aankopen voor een activiteit</w:t>
      </w:r>
      <w:r w:rsidR="00D412D6">
        <w:t xml:space="preserve"> zoals drank en 4-uurtjes</w:t>
      </w:r>
      <w:r w:rsidR="006C774B">
        <w:t xml:space="preserve">, </w:t>
      </w:r>
      <w:r w:rsidR="00D412D6">
        <w:t xml:space="preserve">attributen of kostuums voor theater, </w:t>
      </w:r>
      <w:proofErr w:type="spellStart"/>
      <w:r w:rsidR="00D412D6">
        <w:t>e</w:t>
      </w:r>
      <w:r w:rsidR="006C774B">
        <w:t>a</w:t>
      </w:r>
      <w:proofErr w:type="spellEnd"/>
      <w:r w:rsidR="006C774B">
        <w:t xml:space="preserve"> worden terugbetaald als deze bewezen worden met een </w:t>
      </w:r>
      <w:proofErr w:type="spellStart"/>
      <w:r w:rsidR="006C774B">
        <w:t>aankoopbon</w:t>
      </w:r>
      <w:proofErr w:type="spellEnd"/>
      <w:r w:rsidR="006C774B">
        <w:t xml:space="preserve"> of factuur. </w:t>
      </w:r>
    </w:p>
    <w:p w14:paraId="10ACD55A" w14:textId="77777777" w:rsidR="00FA4649" w:rsidRDefault="006C774B">
      <w:pPr>
        <w:spacing w:after="0" w:line="259" w:lineRule="auto"/>
        <w:ind w:left="0" w:firstLine="0"/>
      </w:pPr>
      <w:r>
        <w:rPr>
          <w:sz w:val="16"/>
        </w:rPr>
        <w:t xml:space="preserve"> </w:t>
      </w:r>
    </w:p>
    <w:p w14:paraId="51819E48" w14:textId="77777777" w:rsidR="00FA4649" w:rsidRDefault="006C774B">
      <w:pPr>
        <w:spacing w:after="0" w:line="259" w:lineRule="auto"/>
        <w:ind w:left="0" w:firstLine="0"/>
      </w:pPr>
      <w:r>
        <w:rPr>
          <w:sz w:val="16"/>
        </w:rPr>
        <w:t xml:space="preserve"> </w:t>
      </w:r>
    </w:p>
    <w:p w14:paraId="74A22005" w14:textId="77777777" w:rsidR="00FA4649" w:rsidRDefault="006C774B">
      <w:pPr>
        <w:spacing w:after="0" w:line="259" w:lineRule="auto"/>
        <w:ind w:left="0" w:firstLine="0"/>
      </w:pPr>
      <w:r>
        <w:rPr>
          <w:sz w:val="16"/>
        </w:rPr>
        <w:t xml:space="preserve"> </w:t>
      </w:r>
    </w:p>
    <w:p w14:paraId="0AB3674A" w14:textId="77777777" w:rsidR="00FA4649" w:rsidRDefault="006C774B">
      <w:pPr>
        <w:spacing w:after="0" w:line="259" w:lineRule="auto"/>
        <w:ind w:left="0" w:firstLine="0"/>
      </w:pPr>
      <w:r>
        <w:rPr>
          <w:sz w:val="16"/>
        </w:rPr>
        <w:t xml:space="preserve"> </w:t>
      </w:r>
    </w:p>
    <w:p w14:paraId="1F8E44F2" w14:textId="77777777" w:rsidR="00FA4649" w:rsidRDefault="006C774B">
      <w:pPr>
        <w:spacing w:after="0" w:line="259" w:lineRule="auto"/>
        <w:ind w:left="0" w:firstLine="0"/>
      </w:pPr>
      <w:r>
        <w:rPr>
          <w:sz w:val="16"/>
        </w:rPr>
        <w:t xml:space="preserve"> </w:t>
      </w:r>
    </w:p>
    <w:p w14:paraId="2FF7C132" w14:textId="77777777" w:rsidR="00FA4649" w:rsidRDefault="006C774B">
      <w:pPr>
        <w:spacing w:after="0" w:line="259" w:lineRule="auto"/>
        <w:ind w:left="0" w:firstLine="0"/>
      </w:pPr>
      <w:r>
        <w:rPr>
          <w:sz w:val="16"/>
        </w:rPr>
        <w:t xml:space="preserve"> </w:t>
      </w:r>
    </w:p>
    <w:p w14:paraId="4EBB675E" w14:textId="77777777" w:rsidR="00FA4649" w:rsidRDefault="006C774B">
      <w:pPr>
        <w:spacing w:after="0" w:line="259" w:lineRule="auto"/>
        <w:ind w:left="0" w:firstLine="0"/>
      </w:pPr>
      <w:r>
        <w:rPr>
          <w:sz w:val="16"/>
        </w:rPr>
        <w:t xml:space="preserve"> </w:t>
      </w:r>
    </w:p>
    <w:p w14:paraId="06795094" w14:textId="77777777" w:rsidR="00FA4649" w:rsidRDefault="006C774B">
      <w:pPr>
        <w:spacing w:after="0" w:line="259" w:lineRule="auto"/>
        <w:ind w:left="0" w:firstLine="0"/>
      </w:pPr>
      <w:r>
        <w:rPr>
          <w:sz w:val="16"/>
        </w:rPr>
        <w:t xml:space="preserve"> </w:t>
      </w:r>
    </w:p>
    <w:p w14:paraId="7714DF8E" w14:textId="77777777" w:rsidR="00FA4649" w:rsidRDefault="006C774B">
      <w:pPr>
        <w:spacing w:after="0" w:line="259" w:lineRule="auto"/>
        <w:ind w:left="0" w:firstLine="0"/>
      </w:pPr>
      <w:r>
        <w:rPr>
          <w:sz w:val="16"/>
        </w:rPr>
        <w:t xml:space="preserve"> </w:t>
      </w:r>
    </w:p>
    <w:p w14:paraId="76D147B7" w14:textId="77777777" w:rsidR="00FA4649" w:rsidRDefault="006C774B">
      <w:pPr>
        <w:spacing w:after="0" w:line="259" w:lineRule="auto"/>
        <w:ind w:left="0" w:firstLine="0"/>
      </w:pPr>
      <w:r>
        <w:rPr>
          <w:sz w:val="16"/>
        </w:rPr>
        <w:t xml:space="preserve"> </w:t>
      </w:r>
    </w:p>
    <w:p w14:paraId="55B91E82" w14:textId="77777777" w:rsidR="00FA4649" w:rsidRDefault="006C774B">
      <w:pPr>
        <w:spacing w:after="0" w:line="259" w:lineRule="auto"/>
        <w:ind w:left="0" w:firstLine="0"/>
      </w:pPr>
      <w:r>
        <w:rPr>
          <w:sz w:val="16"/>
        </w:rPr>
        <w:t xml:space="preserve"> </w:t>
      </w:r>
    </w:p>
    <w:p w14:paraId="39D431C6" w14:textId="77777777" w:rsidR="00FA4649" w:rsidRDefault="006C774B">
      <w:pPr>
        <w:spacing w:after="0" w:line="259" w:lineRule="auto"/>
        <w:ind w:left="0" w:firstLine="0"/>
      </w:pPr>
      <w:r>
        <w:rPr>
          <w:sz w:val="16"/>
        </w:rPr>
        <w:t xml:space="preserve"> </w:t>
      </w:r>
    </w:p>
    <w:p w14:paraId="1C865CE3" w14:textId="77777777" w:rsidR="00FA4649" w:rsidRDefault="006C774B">
      <w:pPr>
        <w:spacing w:after="0" w:line="259" w:lineRule="auto"/>
        <w:ind w:left="0" w:firstLine="0"/>
      </w:pPr>
      <w:r>
        <w:rPr>
          <w:sz w:val="16"/>
        </w:rPr>
        <w:t xml:space="preserve"> </w:t>
      </w:r>
    </w:p>
    <w:p w14:paraId="69A62FC7" w14:textId="77777777" w:rsidR="00FA4649" w:rsidRDefault="006C774B">
      <w:pPr>
        <w:spacing w:after="0" w:line="259" w:lineRule="auto"/>
        <w:ind w:left="0" w:firstLine="0"/>
      </w:pPr>
      <w:r>
        <w:rPr>
          <w:sz w:val="16"/>
        </w:rPr>
        <w:t xml:space="preserve"> </w:t>
      </w:r>
    </w:p>
    <w:p w14:paraId="2783D1CA" w14:textId="77777777" w:rsidR="00FA4649" w:rsidRDefault="006C774B">
      <w:pPr>
        <w:spacing w:after="0" w:line="259" w:lineRule="auto"/>
        <w:ind w:left="0" w:firstLine="0"/>
      </w:pPr>
      <w:r>
        <w:rPr>
          <w:sz w:val="16"/>
        </w:rPr>
        <w:t xml:space="preserve"> </w:t>
      </w:r>
    </w:p>
    <w:p w14:paraId="07140CD3" w14:textId="77777777" w:rsidR="00FA4649" w:rsidRDefault="006C774B">
      <w:pPr>
        <w:spacing w:after="0" w:line="259" w:lineRule="auto"/>
        <w:ind w:left="0" w:firstLine="0"/>
      </w:pPr>
      <w:r>
        <w:rPr>
          <w:sz w:val="16"/>
        </w:rPr>
        <w:t xml:space="preserve"> </w:t>
      </w:r>
    </w:p>
    <w:p w14:paraId="273CB759" w14:textId="77777777" w:rsidR="00FA4649" w:rsidRDefault="006C774B">
      <w:pPr>
        <w:spacing w:after="0" w:line="259" w:lineRule="auto"/>
        <w:ind w:left="0" w:firstLine="0"/>
      </w:pPr>
      <w:r>
        <w:rPr>
          <w:rFonts w:ascii="Courier New" w:eastAsia="Courier New" w:hAnsi="Courier New" w:cs="Courier New"/>
        </w:rPr>
        <w:t xml:space="preserve"> </w:t>
      </w:r>
    </w:p>
    <w:sectPr w:rsidR="00FA464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4" w:h="16836"/>
      <w:pgMar w:top="1463" w:right="1163" w:bottom="1950" w:left="1153" w:header="708" w:footer="13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E965C" w14:textId="77777777" w:rsidR="006C774B" w:rsidRDefault="006C774B">
      <w:pPr>
        <w:spacing w:after="0" w:line="240" w:lineRule="auto"/>
      </w:pPr>
      <w:r>
        <w:separator/>
      </w:r>
    </w:p>
  </w:endnote>
  <w:endnote w:type="continuationSeparator" w:id="0">
    <w:p w14:paraId="11DC5FAF" w14:textId="77777777" w:rsidR="006C774B" w:rsidRDefault="006C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88D48" w14:textId="77777777" w:rsidR="00FA4649" w:rsidRDefault="006C774B">
    <w:pPr>
      <w:spacing w:after="0" w:line="259" w:lineRule="auto"/>
      <w:ind w:left="0" w:firstLine="0"/>
    </w:pPr>
    <w:r>
      <w:rPr>
        <w:sz w:val="16"/>
      </w:rPr>
      <w:t>Informatienota vrijwilligers KVG-Vorming vzw juli 2006</w:t>
    </w:r>
    <w:r>
      <w:rPr>
        <w:sz w:val="22"/>
      </w:rPr>
      <w:t xml:space="preserve">                                                                       </w:t>
    </w:r>
    <w:r>
      <w:rPr>
        <w:sz w:val="16"/>
      </w:rPr>
      <w:t xml:space="preserve">  </w:t>
    </w:r>
  </w:p>
  <w:p w14:paraId="03C0E012" w14:textId="77777777" w:rsidR="00FA4649" w:rsidRDefault="006C774B">
    <w:pPr>
      <w:spacing w:after="0" w:line="259" w:lineRule="auto"/>
      <w:ind w:left="0" w:firstLine="0"/>
    </w:pPr>
    <w:r>
      <w:fldChar w:fldCharType="begin"/>
    </w:r>
    <w:r>
      <w:instrText xml:space="preserve"> PAGE   \* MERGEFORMAT </w:instrText>
    </w:r>
    <w:r>
      <w:fldChar w:fldCharType="separate"/>
    </w:r>
    <w:r>
      <w:rPr>
        <w:sz w:val="16"/>
      </w:rPr>
      <w:t>1</w:t>
    </w:r>
    <w:r>
      <w:rPr>
        <w:sz w:val="16"/>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499B" w14:textId="67836CE8" w:rsidR="00FA4649" w:rsidRDefault="006C774B">
    <w:pPr>
      <w:spacing w:after="0" w:line="259" w:lineRule="auto"/>
      <w:ind w:left="0" w:firstLine="0"/>
    </w:pPr>
    <w:r>
      <w:rPr>
        <w:sz w:val="16"/>
      </w:rPr>
      <w:t>Informatienota vrijwilligers EKSEEKO- KANNET 2025</w:t>
    </w:r>
  </w:p>
  <w:p w14:paraId="36FE9CE5" w14:textId="77777777" w:rsidR="00FA4649" w:rsidRDefault="006C774B">
    <w:pPr>
      <w:spacing w:after="0" w:line="259" w:lineRule="auto"/>
      <w:ind w:left="0" w:firstLine="0"/>
    </w:pPr>
    <w:r>
      <w:fldChar w:fldCharType="begin"/>
    </w:r>
    <w:r>
      <w:instrText xml:space="preserve"> PAGE   \* MERGEFORMAT </w:instrText>
    </w:r>
    <w:r>
      <w:fldChar w:fldCharType="separate"/>
    </w:r>
    <w:r>
      <w:rPr>
        <w:sz w:val="16"/>
      </w:rPr>
      <w:t>1</w:t>
    </w:r>
    <w:r>
      <w:rPr>
        <w:sz w:val="16"/>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6883F" w14:textId="77777777" w:rsidR="00FA4649" w:rsidRDefault="006C774B">
    <w:pPr>
      <w:spacing w:after="0" w:line="259" w:lineRule="auto"/>
      <w:ind w:left="0" w:firstLine="0"/>
    </w:pPr>
    <w:r>
      <w:rPr>
        <w:sz w:val="16"/>
      </w:rPr>
      <w:t>Informatienota vrijwilligers KVG-Vorming vzw juli 2006</w:t>
    </w:r>
    <w:r>
      <w:rPr>
        <w:sz w:val="22"/>
      </w:rPr>
      <w:t xml:space="preserve">                                                                       </w:t>
    </w:r>
    <w:r>
      <w:rPr>
        <w:sz w:val="16"/>
      </w:rPr>
      <w:t xml:space="preserve">  </w:t>
    </w:r>
  </w:p>
  <w:p w14:paraId="7805937A" w14:textId="77777777" w:rsidR="00FA4649" w:rsidRDefault="006C774B">
    <w:pPr>
      <w:spacing w:after="0" w:line="259" w:lineRule="auto"/>
      <w:ind w:left="0" w:firstLine="0"/>
    </w:pPr>
    <w:r>
      <w:fldChar w:fldCharType="begin"/>
    </w:r>
    <w:r>
      <w:instrText xml:space="preserve"> PAGE   \* MERGEFORMAT </w:instrText>
    </w:r>
    <w:r>
      <w:fldChar w:fldCharType="separate"/>
    </w:r>
    <w:r>
      <w:rPr>
        <w:sz w:val="16"/>
      </w:rPr>
      <w:t>1</w:t>
    </w:r>
    <w:r>
      <w:rPr>
        <w:sz w:val="16"/>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B8255" w14:textId="77777777" w:rsidR="00FA4649" w:rsidRDefault="006C774B">
      <w:pPr>
        <w:spacing w:after="0" w:line="237" w:lineRule="auto"/>
        <w:ind w:left="0" w:firstLine="0"/>
      </w:pPr>
      <w:r>
        <w:separator/>
      </w:r>
    </w:p>
  </w:footnote>
  <w:footnote w:type="continuationSeparator" w:id="0">
    <w:p w14:paraId="2ED5391A" w14:textId="77777777" w:rsidR="00FA4649" w:rsidRDefault="006C774B">
      <w:pPr>
        <w:spacing w:after="0" w:line="237" w:lineRule="auto"/>
        <w:ind w:left="0" w:firstLine="0"/>
      </w:pPr>
      <w:r>
        <w:continuationSeparator/>
      </w:r>
    </w:p>
  </w:footnote>
  <w:footnote w:id="1">
    <w:p w14:paraId="49ED448D" w14:textId="77777777" w:rsidR="00FA4649" w:rsidRDefault="006C774B">
      <w:pPr>
        <w:pStyle w:val="footnotedescription"/>
      </w:pPr>
      <w:r>
        <w:rPr>
          <w:rStyle w:val="footnotemark"/>
        </w:rPr>
        <w:footnoteRef/>
      </w:r>
      <w:r>
        <w:t xml:space="preserve"> artikel 458 van het Strafwetboek: Geneesheren, heelkundigen, officieren van gezondheid, apothekers, vroedvrouwen en alle andere personen die uit hoofde van hun staat of beroep kennis dragen van geheimen die hun zijn toevertrouwd en deze bekendmaken buiten het geval dat zij geroepen worden om in rechte (of voor een parlementaire onderzoekscommissie) getuigenis af te leggen en buiten het geval dat de wet hen verplicht die geheimen bekend te maken, worden gestraft met gevangenisstraf van acht dagen tot zes maanden en met een geldboete van honderd tot vijfhonderd frank.</w:t>
      </w:r>
      <w:r>
        <w:rPr>
          <w:rFonts w:ascii="Courier New" w:eastAsia="Courier New" w:hAnsi="Courier New" w:cs="Courier New"/>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4FB77" w14:textId="77777777" w:rsidR="006C774B" w:rsidRDefault="006C77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CB409" w14:textId="77777777" w:rsidR="006C774B" w:rsidRDefault="006C77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8D29D" w14:textId="77777777" w:rsidR="006C774B" w:rsidRDefault="006C77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153DE"/>
    <w:multiLevelType w:val="hybridMultilevel"/>
    <w:tmpl w:val="5F047A96"/>
    <w:lvl w:ilvl="0" w:tplc="3B4E78E2">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DEE544E">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C023D2A">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7CEC08">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3884BB2">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F6E2EFA">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D042B16">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7C8C982">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4C89592">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14004B"/>
    <w:multiLevelType w:val="hybridMultilevel"/>
    <w:tmpl w:val="C5ACF40C"/>
    <w:lvl w:ilvl="0" w:tplc="F8BCEE96">
      <w:start w:val="1"/>
      <w:numFmt w:val="bullet"/>
      <w:lvlText w:val="-"/>
      <w:lvlJc w:val="left"/>
      <w:pPr>
        <w:ind w:left="7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01E0634">
      <w:start w:val="1"/>
      <w:numFmt w:val="bullet"/>
      <w:lvlText w:val="o"/>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A3E12C8">
      <w:start w:val="1"/>
      <w:numFmt w:val="bullet"/>
      <w:lvlText w:val="▪"/>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2E24C92">
      <w:start w:val="1"/>
      <w:numFmt w:val="bullet"/>
      <w:lvlText w:val="•"/>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ECC0208">
      <w:start w:val="1"/>
      <w:numFmt w:val="bullet"/>
      <w:lvlText w:val="o"/>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5A56E2">
      <w:start w:val="1"/>
      <w:numFmt w:val="bullet"/>
      <w:lvlText w:val="▪"/>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674F08A">
      <w:start w:val="1"/>
      <w:numFmt w:val="bullet"/>
      <w:lvlText w:val="•"/>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3211DA">
      <w:start w:val="1"/>
      <w:numFmt w:val="bullet"/>
      <w:lvlText w:val="o"/>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0E85F6">
      <w:start w:val="1"/>
      <w:numFmt w:val="bullet"/>
      <w:lvlText w:val="▪"/>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A764EE4"/>
    <w:multiLevelType w:val="hybridMultilevel"/>
    <w:tmpl w:val="729A15FA"/>
    <w:lvl w:ilvl="0" w:tplc="5E460152">
      <w:start w:val="1"/>
      <w:numFmt w:val="decimal"/>
      <w:pStyle w:val="Kop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268072DE">
      <w:start w:val="1"/>
      <w:numFmt w:val="lowerLetter"/>
      <w:lvlText w:val="%2"/>
      <w:lvlJc w:val="left"/>
      <w:pPr>
        <w:ind w:left="10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4B7E782C">
      <w:start w:val="1"/>
      <w:numFmt w:val="lowerRoman"/>
      <w:lvlText w:val="%3"/>
      <w:lvlJc w:val="left"/>
      <w:pPr>
        <w:ind w:left="18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836BA14">
      <w:start w:val="1"/>
      <w:numFmt w:val="decimal"/>
      <w:lvlText w:val="%4"/>
      <w:lvlJc w:val="left"/>
      <w:pPr>
        <w:ind w:left="25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167288A8">
      <w:start w:val="1"/>
      <w:numFmt w:val="lowerLetter"/>
      <w:lvlText w:val="%5"/>
      <w:lvlJc w:val="left"/>
      <w:pPr>
        <w:ind w:left="325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118C7D64">
      <w:start w:val="1"/>
      <w:numFmt w:val="lowerRoman"/>
      <w:lvlText w:val="%6"/>
      <w:lvlJc w:val="left"/>
      <w:pPr>
        <w:ind w:left="397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C28C2BBE">
      <w:start w:val="1"/>
      <w:numFmt w:val="decimal"/>
      <w:lvlText w:val="%7"/>
      <w:lvlJc w:val="left"/>
      <w:pPr>
        <w:ind w:left="469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6D5E304A">
      <w:start w:val="1"/>
      <w:numFmt w:val="lowerLetter"/>
      <w:lvlText w:val="%8"/>
      <w:lvlJc w:val="left"/>
      <w:pPr>
        <w:ind w:left="541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6B45680">
      <w:start w:val="1"/>
      <w:numFmt w:val="lowerRoman"/>
      <w:lvlText w:val="%9"/>
      <w:lvlJc w:val="left"/>
      <w:pPr>
        <w:ind w:left="613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F34391D"/>
    <w:multiLevelType w:val="hybridMultilevel"/>
    <w:tmpl w:val="78FCDDD8"/>
    <w:lvl w:ilvl="0" w:tplc="287ED346">
      <w:start w:val="1"/>
      <w:numFmt w:val="decimal"/>
      <w:lvlText w:val="%1."/>
      <w:lvlJc w:val="left"/>
      <w:pPr>
        <w:ind w:left="2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0221EA">
      <w:start w:val="1"/>
      <w:numFmt w:val="lowerLetter"/>
      <w:lvlText w:val="%2"/>
      <w:lvlJc w:val="left"/>
      <w:pPr>
        <w:ind w:left="22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B364D58">
      <w:start w:val="1"/>
      <w:numFmt w:val="lowerRoman"/>
      <w:lvlText w:val="%3"/>
      <w:lvlJc w:val="left"/>
      <w:pPr>
        <w:ind w:left="29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D6AABA4">
      <w:start w:val="1"/>
      <w:numFmt w:val="decimal"/>
      <w:lvlText w:val="%4"/>
      <w:lvlJc w:val="left"/>
      <w:pPr>
        <w:ind w:left="36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41CA61A">
      <w:start w:val="1"/>
      <w:numFmt w:val="lowerLetter"/>
      <w:lvlText w:val="%5"/>
      <w:lvlJc w:val="left"/>
      <w:pPr>
        <w:ind w:left="43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AB509FF8">
      <w:start w:val="1"/>
      <w:numFmt w:val="lowerRoman"/>
      <w:lvlText w:val="%6"/>
      <w:lvlJc w:val="left"/>
      <w:pPr>
        <w:ind w:left="50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AD85E94">
      <w:start w:val="1"/>
      <w:numFmt w:val="decimal"/>
      <w:lvlText w:val="%7"/>
      <w:lvlJc w:val="left"/>
      <w:pPr>
        <w:ind w:left="581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1503E8E">
      <w:start w:val="1"/>
      <w:numFmt w:val="lowerLetter"/>
      <w:lvlText w:val="%8"/>
      <w:lvlJc w:val="left"/>
      <w:pPr>
        <w:ind w:left="65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FD0A478">
      <w:start w:val="1"/>
      <w:numFmt w:val="lowerRoman"/>
      <w:lvlText w:val="%9"/>
      <w:lvlJc w:val="left"/>
      <w:pPr>
        <w:ind w:left="72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264917864">
    <w:abstractNumId w:val="0"/>
  </w:num>
  <w:num w:numId="2" w16cid:durableId="153305108">
    <w:abstractNumId w:val="1"/>
  </w:num>
  <w:num w:numId="3" w16cid:durableId="1242912633">
    <w:abstractNumId w:val="3"/>
  </w:num>
  <w:num w:numId="4" w16cid:durableId="745568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649"/>
    <w:rsid w:val="00020626"/>
    <w:rsid w:val="003556BE"/>
    <w:rsid w:val="006C774B"/>
    <w:rsid w:val="009000B0"/>
    <w:rsid w:val="00923889"/>
    <w:rsid w:val="00D412D6"/>
    <w:rsid w:val="00E002B3"/>
    <w:rsid w:val="00E40687"/>
    <w:rsid w:val="00F11164"/>
    <w:rsid w:val="00F90CA4"/>
    <w:rsid w:val="00FA4649"/>
    <w:rsid w:val="00FC6D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735F"/>
  <w15:docId w15:val="{C57AC234-8BDB-4B7D-AEA5-A1A6F133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10" w:hanging="10"/>
    </w:pPr>
    <w:rPr>
      <w:rFonts w:ascii="Verdana" w:eastAsia="Verdana" w:hAnsi="Verdana" w:cs="Verdana"/>
      <w:color w:val="000000"/>
      <w:sz w:val="20"/>
    </w:rPr>
  </w:style>
  <w:style w:type="paragraph" w:styleId="Kop1">
    <w:name w:val="heading 1"/>
    <w:next w:val="Standaard"/>
    <w:link w:val="Kop1Char"/>
    <w:uiPriority w:val="9"/>
    <w:qFormat/>
    <w:pPr>
      <w:keepNext/>
      <w:keepLines/>
      <w:numPr>
        <w:numId w:val="4"/>
      </w:numPr>
      <w:spacing w:after="0" w:line="259" w:lineRule="auto"/>
      <w:ind w:left="10" w:hanging="10"/>
      <w:outlineLvl w:val="0"/>
    </w:pPr>
    <w:rPr>
      <w:rFonts w:ascii="Verdana" w:eastAsia="Verdana" w:hAnsi="Verdana" w:cs="Verdana"/>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000000"/>
      <w:sz w:val="20"/>
    </w:rPr>
  </w:style>
  <w:style w:type="paragraph" w:customStyle="1" w:styleId="footnotedescription">
    <w:name w:val="footnote description"/>
    <w:next w:val="Standaard"/>
    <w:link w:val="footnotedescriptionChar"/>
    <w:hidden/>
    <w:pPr>
      <w:spacing w:after="0" w:line="237" w:lineRule="auto"/>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footnotemark">
    <w:name w:val="footnote mark"/>
    <w:hidden/>
    <w:rPr>
      <w:rFonts w:ascii="Verdana" w:eastAsia="Verdana" w:hAnsi="Verdana" w:cs="Verdana"/>
      <w:color w:val="000000"/>
      <w:sz w:val="18"/>
      <w:vertAlign w:val="superscript"/>
    </w:rPr>
  </w:style>
  <w:style w:type="paragraph" w:styleId="Koptekst">
    <w:name w:val="header"/>
    <w:basedOn w:val="Standaard"/>
    <w:link w:val="KoptekstChar"/>
    <w:uiPriority w:val="99"/>
    <w:unhideWhenUsed/>
    <w:rsid w:val="006C77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774B"/>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871911-13ec-4930-8ce5-8dcdf8dce466" xsi:nil="true"/>
    <lcf76f155ced4ddcb4097134ff3c332f xmlns="14332990-3e54-4f1d-b952-78e8f406fae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D8992D1273AE4F9A522D3DA49E38C4" ma:contentTypeVersion="13" ma:contentTypeDescription="Een nieuw document maken." ma:contentTypeScope="" ma:versionID="307d767bdd1c6f7aadef71817e391f2b">
  <xsd:schema xmlns:xsd="http://www.w3.org/2001/XMLSchema" xmlns:xs="http://www.w3.org/2001/XMLSchema" xmlns:p="http://schemas.microsoft.com/office/2006/metadata/properties" xmlns:ns2="14332990-3e54-4f1d-b952-78e8f406fae7" xmlns:ns3="e5871911-13ec-4930-8ce5-8dcdf8dce466" targetNamespace="http://schemas.microsoft.com/office/2006/metadata/properties" ma:root="true" ma:fieldsID="91b347bf10f9e17a6ca06638b0102d5d" ns2:_="" ns3:_="">
    <xsd:import namespace="14332990-3e54-4f1d-b952-78e8f406fae7"/>
    <xsd:import namespace="e5871911-13ec-4930-8ce5-8dcdf8dce4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32990-3e54-4f1d-b952-78e8f406f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bc18bb7-8965-4dec-8cf9-ccd52b22199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71911-13ec-4930-8ce5-8dcdf8dce4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62371ef-47b1-4453-9108-ab638d5cacce}" ma:internalName="TaxCatchAll" ma:showField="CatchAllData" ma:web="e5871911-13ec-4930-8ce5-8dcdf8dce4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79E42-F7CE-4B31-B7D6-D634FCDEC43D}">
  <ds:schemaRefs>
    <ds:schemaRef ds:uri="http://schemas.microsoft.com/office/2006/metadata/properties"/>
    <ds:schemaRef ds:uri="http://schemas.microsoft.com/office/infopath/2007/PartnerControls"/>
    <ds:schemaRef ds:uri="e5871911-13ec-4930-8ce5-8dcdf8dce466"/>
    <ds:schemaRef ds:uri="14332990-3e54-4f1d-b952-78e8f406fae7"/>
  </ds:schemaRefs>
</ds:datastoreItem>
</file>

<file path=customXml/itemProps2.xml><?xml version="1.0" encoding="utf-8"?>
<ds:datastoreItem xmlns:ds="http://schemas.openxmlformats.org/officeDocument/2006/customXml" ds:itemID="{DA8964FE-5A14-47EC-8325-1B0B6287CF6B}">
  <ds:schemaRefs>
    <ds:schemaRef ds:uri="http://schemas.microsoft.com/sharepoint/v3/contenttype/forms"/>
  </ds:schemaRefs>
</ds:datastoreItem>
</file>

<file path=customXml/itemProps3.xml><?xml version="1.0" encoding="utf-8"?>
<ds:datastoreItem xmlns:ds="http://schemas.openxmlformats.org/officeDocument/2006/customXml" ds:itemID="{151D1C26-95D2-490C-8C8D-B0FF736D7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32990-3e54-4f1d-b952-78e8f406fae7"/>
    <ds:schemaRef ds:uri="e5871911-13ec-4930-8ce5-8dcdf8dc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De wet ter bescherming van de vrijwilligers</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wet ter bescherming van de vrijwilligers</dc:title>
  <dc:subject/>
  <dc:creator>KVG</dc:creator>
  <cp:keywords/>
  <cp:lastModifiedBy>Gerd Swinnen</cp:lastModifiedBy>
  <cp:revision>3</cp:revision>
  <dcterms:created xsi:type="dcterms:W3CDTF">2025-03-07T10:09:00Z</dcterms:created>
  <dcterms:modified xsi:type="dcterms:W3CDTF">2025-03-08T10:14:00Z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0x010100CBD8992D1273AE4F9A522D3DA49E38C4</vt:lpwstr>
  </property>
  <property fmtid="{D5CDD505-2E9C-101B-9397-08002B2CF9AE}" pid="3" name="MediaServiceImageTags">
    <vt:lpwstr/>
  </property>
</Properties>
</file>